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B9D" w:rsidRDefault="00BB0B9D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BB0B9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12460" cy="9677400"/>
            <wp:effectExtent l="0" t="0" r="2540" b="0"/>
            <wp:docPr id="1" name="Рисунок 1" descr="C:\Users\Administrator\Pictures\2026-05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Pictures\2026-05-2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922" cy="968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25516">
        <w:rPr>
          <w:rFonts w:ascii="Times New Roman" w:hAnsi="Times New Roman" w:cs="Times New Roman"/>
          <w:sz w:val="24"/>
          <w:szCs w:val="24"/>
        </w:rPr>
        <w:lastRenderedPageBreak/>
        <w:t>актами образовательной организации, коллективным договором и настоящим Положением.</w:t>
      </w:r>
    </w:p>
    <w:p w:rsidR="00025516" w:rsidRPr="00B1303C" w:rsidRDefault="00025516" w:rsidP="00025516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B1303C">
        <w:rPr>
          <w:rFonts w:ascii="Times New Roman" w:hAnsi="Times New Roman" w:cs="Times New Roman"/>
          <w:b/>
          <w:sz w:val="24"/>
          <w:szCs w:val="24"/>
        </w:rPr>
        <w:t xml:space="preserve"> II. Порядок создания, состав и работы Комиссии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8. Комиссия создается приказом руководителя организации из равного числа представителей совершеннолетних обучающихся (при их наличии), представителей родителей (законных представителей) несовершеннолетних обучающихся и представителей работников - организации в количестве не менее 3 (трех) человек от каждой стороны.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9. Делегирование представителей участников образовательных отношений в состав Комиссии осуществляется соответственно </w:t>
      </w:r>
      <w:r w:rsidR="00B1303C">
        <w:rPr>
          <w:rFonts w:ascii="Times New Roman" w:hAnsi="Times New Roman" w:cs="Times New Roman"/>
          <w:sz w:val="24"/>
          <w:szCs w:val="24"/>
        </w:rPr>
        <w:t xml:space="preserve"> </w:t>
      </w:r>
      <w:r w:rsidRPr="00025516">
        <w:rPr>
          <w:rFonts w:ascii="Times New Roman" w:hAnsi="Times New Roman" w:cs="Times New Roman"/>
          <w:sz w:val="24"/>
          <w:szCs w:val="24"/>
        </w:rPr>
        <w:t xml:space="preserve"> советом родителей (законных представителей) несовершеннолетних обучающихся и профсоюзным комитетом организации.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10.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11.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12. Срок полномочий Комиссии </w:t>
      </w:r>
      <w:r w:rsidR="00B1303C">
        <w:rPr>
          <w:rFonts w:ascii="Times New Roman" w:hAnsi="Times New Roman" w:cs="Times New Roman"/>
          <w:sz w:val="24"/>
          <w:szCs w:val="24"/>
        </w:rPr>
        <w:t>–</w:t>
      </w:r>
      <w:r w:rsidRPr="00025516">
        <w:rPr>
          <w:rFonts w:ascii="Times New Roman" w:hAnsi="Times New Roman" w:cs="Times New Roman"/>
          <w:sz w:val="24"/>
          <w:szCs w:val="24"/>
        </w:rPr>
        <w:t xml:space="preserve"> </w:t>
      </w:r>
      <w:r w:rsidR="00B1303C">
        <w:rPr>
          <w:rFonts w:ascii="Times New Roman" w:hAnsi="Times New Roman" w:cs="Times New Roman"/>
          <w:sz w:val="24"/>
          <w:szCs w:val="24"/>
        </w:rPr>
        <w:t>3 года.</w:t>
      </w:r>
      <w:r w:rsidRPr="000255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13. Досрочное прекращение полномочий члена Комиссии предусмотрено в следующих случаях: 1) на основании личного заявления члена Комиссии об исключении из ее состава; 2) по требованию не менее 2/3 членов Комиссии, выраженному в письменной форме; 3) в случае прекращения членом Комиссии образовательных или трудовых отношений с организацией.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14. В случае досрочного прекращения полномочий члена Комиссии в ее состав делегируется иной представитель соответствующей категории участников образовательных отношений в порядке, установленном пунктом 8 настоящего Положения. 15. Члены Комиссии осуществляют свою деятельность на безвозмездной основе.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16. Комиссия избирает из своего состава председателя, заместителя председателя и секретаря.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17. Координацию деятельности Комиссией осуществляет председатель, избираемый простым большинством голосов членов Комиссии из числа лиц, входящих в ее состав.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18. Председатель Комиссии осуществляет следующие функции и полномочия: 1) распределение обязанностей между членами Комиссии; 2) утверждение повестки заседаний Комиссии; 3) созыв заседаний Комиссии; 4) председательство на заседаниях Комиссии; 5) подписание протоколов заседаний и иных исходящих документов Комиссии; 6) общий контроль за исполнением решений, принятых Комиссией.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19. Заместитель председателя Комиссии назначается решением председателя Комиссии из числа ее членов.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20. Заместитель председателя Комиссии осуществляет следующие функции и полномочия: 1) координация работы членов Комиссии; 2) подготовка документов, вносимых на рассмотрение Комиссии; 3) выполнение обязанностей председателя Комиссии в случае его отсутствия.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21. Секретарь Комиссии назначается решением председателя Комиссии из числа ее членов.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22. Секретарь Комиссии осуществляет следующие функции: 1) регистрация заявлений, поступивших в Комиссию; 2) информирование членов Комиссии в срок не позднее 5 рабочих дней до дня проведения заседания Комиссии о дате, времени, месте и повестке заседания; 3) ведение и оформление протоколов заседаний Комиссии; 4) составление выписок из протоколов заседаний Комиссии и предоставление их лицам и органам, указанным в пункте 53 настоящего Положения; 5) обеспечение текущего хранения документов и материалов Комиссии, а также обеспечение их сохранности.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lastRenderedPageBreak/>
        <w:t xml:space="preserve"> 23. Члены Комиссии имеют право: 1) участвовать в подготовке заседаний Комиссии; 2) обращаться к председателю Комиссии по вопросам, относящимся к компетенции Комиссии; 3) запрашивать у руководителя организации информацию по вопросам, относящимся к компетенции Комиссии; 4) в случае предполагаемого отсутствия на заседании Комиссии доводить до сведения Комиссии свое мнение по рассматриваемым вопросам в письменной форме, которое оглашается на заседании и приобщается к протоколу; 5) 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 6) вносить предложения по совершенствованию организации работы Комиссии. </w:t>
      </w:r>
      <w:r>
        <w:rPr>
          <w:rFonts w:ascii="Times New Roman" w:hAnsi="Times New Roman" w:cs="Times New Roman"/>
          <w:sz w:val="24"/>
          <w:szCs w:val="24"/>
        </w:rPr>
        <w:t>Х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24. Члены Комиссии обязаны: 1) участвовать в заседаниях Комиссии; 2) выполнять функции, возложенные на них в соответствии с настоящим Положением; 3) соблюдать требования законодательства при реализации своих функций; 4)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25. Члены Комиссии не вправе разглашать сведения и соответствующую информацию, полученную ими в ходе участия в работе Комиссии, третьим лицам.</w:t>
      </w:r>
    </w:p>
    <w:p w:rsidR="00025516" w:rsidRPr="00B1303C" w:rsidRDefault="00025516" w:rsidP="00025516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</w:t>
      </w:r>
      <w:r w:rsidRPr="00B1303C">
        <w:rPr>
          <w:rFonts w:ascii="Times New Roman" w:hAnsi="Times New Roman" w:cs="Times New Roman"/>
          <w:b/>
          <w:sz w:val="24"/>
          <w:szCs w:val="24"/>
        </w:rPr>
        <w:t>III. Функции, полномочия и принципы деятельности Комиссии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26. При поступлении заявления от любого участника образовательных отношений Комиссия осуществляет следующие функции: 1) рассмотрение жалоб на нарушение участником образовательных отношений: а)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к обучающимся; б) образовательных программ организации, в том числе рабочих программ учебных предметов, курсов; в) иных локальных нормативных актов по вопросам реализации права на образование, в том числе установления форм, периодичности и порядка проведения текущего контроля успеваемости и промежуточной аттестации обучающихся; 2) установление наличия или отсутствия конфликта интересов педагогического работника </w:t>
      </w:r>
      <w:r w:rsidR="00B1303C">
        <w:rPr>
          <w:rFonts w:ascii="Times New Roman" w:hAnsi="Times New Roman" w:cs="Times New Roman"/>
          <w:sz w:val="24"/>
          <w:szCs w:val="24"/>
        </w:rPr>
        <w:t xml:space="preserve">; </w:t>
      </w:r>
      <w:r w:rsidRPr="00025516">
        <w:rPr>
          <w:rFonts w:ascii="Times New Roman" w:hAnsi="Times New Roman" w:cs="Times New Roman"/>
          <w:sz w:val="24"/>
          <w:szCs w:val="24"/>
        </w:rPr>
        <w:t xml:space="preserve"> В соответствии с пунктом 33 части первой статьи 2 Федерального закона </w:t>
      </w:r>
      <w:r w:rsidR="00B1303C">
        <w:rPr>
          <w:rFonts w:ascii="Times New Roman" w:hAnsi="Times New Roman" w:cs="Times New Roman"/>
          <w:sz w:val="24"/>
          <w:szCs w:val="24"/>
        </w:rPr>
        <w:t>№</w:t>
      </w:r>
      <w:r w:rsidRPr="00025516">
        <w:rPr>
          <w:rFonts w:ascii="Times New Roman" w:hAnsi="Times New Roman" w:cs="Times New Roman"/>
          <w:sz w:val="24"/>
          <w:szCs w:val="24"/>
        </w:rPr>
        <w:t xml:space="preserve">273 конфликт интересов педагогического работника - это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обучающихся. 3) справедливое и объективное расследование нарушения норм профессиональной чести и достоинства педагогических работников (посягательства на профессиональные честь и достоинство педагогических работников) и норм профессиональной этики педагогическими работниками; 4) рассмотрение обжалования решений о применении к обучающимся мер дисциплинарного взыскания.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27.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28. По итогам рассмотрения заявлений участников образовательных отношений Комиссия имеет следующие полномочия: 1)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 также принятие мер по урегулированию ситуации; 2) принятие решения в целях урегулирования конфликта интересов педагогического работника при его наличии; 3) установление наличия или отсутствия нарушения норм профессиональной чести и достоинства педагогических работников </w:t>
      </w:r>
      <w:r w:rsidRPr="00025516">
        <w:rPr>
          <w:rFonts w:ascii="Times New Roman" w:hAnsi="Times New Roman" w:cs="Times New Roman"/>
          <w:sz w:val="24"/>
          <w:szCs w:val="24"/>
        </w:rPr>
        <w:lastRenderedPageBreak/>
        <w:t xml:space="preserve">(посягательства на профессиональные честь и достоинство педагогических работников) и норм профессиональной этики педагогическими работниками, принятие при наличии указанного нарушения (посягательства) мер по урегулированию ситуации, в том числе решения о целесообразности или нецелесообразности применения дисциплинарного взыскания; 4) отмена или оставление в силе решения о применении к обучающимся дисциплинарного взыскания; 5) 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спора, в том числе о необходимости организации индивидуальной профилактической работы с обучающимися, их родителями (законными представителями) и (или) обращения в органы и учреждения системы профилактики безнадзорности и правонарушений.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29. Принципы деятельности Комиссии: 1) Принцип гуманизма - человек является наивысшей ценностью, подразумевает уважение интересов всех участников спорной ситуации. 2) Принцип объективности - 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 3) Принцип компетентности - предполагает наличие определенных умений и навыков решения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 4) Принцип справедливости - предлагаемые Комиссией меры при разрешении спорных и конфликтных ситуаций должны быть справедливыми, то есть соответствовать характеру и степени общественной опасности выявленного негативного факта, обстоятельствам его совершения и личности виновного.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30. Комиссия имеет право: 1) запрашивать у участников образовательных отношений необходимые для ее деятельности документы, материалы и информацию; 2) устанавливать сроки представления запрашиваемых документов, материалов и информации; 3) проводить необходимые консультации по рассматриваемым спорам с участниками образовательных отношений; 4) приглашать участников образовательных отношений для дачи разъяснений. </w:t>
      </w:r>
    </w:p>
    <w:p w:rsidR="00B1303C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31. Комиссия обязана: 1) объективно, полно и всесторонне рассматривать обращение участника образовательных отношений; 2) обеспечивать соблюдение прав и свобод участников образовательных отношений; 3) стремиться к урегулированию разногласий между участниками образовательных отношений; 4) в случае наличия уважительной причины пропуска заседания заявителем или тем лицом, действия которого подлежат обжалованию, по их просьбе переносить заседание на другой срок; 5) рассматривать обращение в сроки, предусмотренные пунктом 37 настоящего Положения; 6) принимать решение в соответствии с законодательством об образовании, локальными нормативными актами организации, осуществляющей образовательную деятельность; 7) способствовать развитию бесконфликтного взаимодействия в школе; 8) содействовать социальной реабилитации участников конфликтных и противоправных ситуаций с использованием восстановительных технологий, профилактике конфликтных ситуаций в школе в сфере образовательных отношений.</w:t>
      </w:r>
    </w:p>
    <w:p w:rsidR="00025516" w:rsidRPr="00B1303C" w:rsidRDefault="00025516" w:rsidP="00025516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</w:t>
      </w:r>
      <w:r w:rsidRPr="00B1303C">
        <w:rPr>
          <w:rFonts w:ascii="Times New Roman" w:hAnsi="Times New Roman" w:cs="Times New Roman"/>
          <w:b/>
          <w:sz w:val="24"/>
          <w:szCs w:val="24"/>
        </w:rPr>
        <w:t xml:space="preserve">IV. Регламент работы Комиссии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lastRenderedPageBreak/>
        <w:t>32.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33.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руководителя организации, с указанием признаков нарушений прав на образование и лица, допустившего указанные нарушения.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34. В заявлении указываются: 1) 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 2) оспариваемые действия или бездействие участника образовательных отношений, а в случае обжалования решения о применении к обучающемуся дисциплинарного взыскания - оспариваемые действия или бездействие совета обучающихся и (или) совета родителей; 3) фамилия, имя, отчество (при наличии) участника образовательных отношений, действия или бездействие которого оспаривается, а в случае обжалования решения о применении к обучающемуся дисциплинарного взыскания - указание на приказ руководителя организации, который обжалуется; 4) основания, по которым заявитель считает, что реализация его прав на образование нарушена; 5) требования заявителя.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35. В случае необходимости в подтверждение своих доводов заявитель прилагает к заявлению соответствующие документы и материалы либо их копии.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36. 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пунктом 38 настоящего Положения.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37. При наличии в заявлении информации, предусмотренной подпунктами 1 - 5 пункта 34 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38. При отсутствии в заявлении информации, предусмотренной подпунктами 1 - 5 пункта 34 настоящего Положения, заседание Комиссии по его рассмотрению не проводится.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39. Участник образовательных отношений имеет право лично присутствовать при рассмотрении его заявления на заседании Комиссии. Лица, чьи действия обжалуются в заявлении, также вправе присутствовать на заседании Комиссии и давать пояснения. В случае неявки заявителя на заседание Комиссии заявление рассматривается в его отсутствие.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40.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организации, иных участников образовательных отношений и (или) иных заинтересованных лиц. Неявка данных лиц на заседание Комиссии либо немотивированный отказ от показаний не являются препятствием для рассмотрения </w:t>
      </w:r>
      <w:proofErr w:type="gramStart"/>
      <w:r w:rsidRPr="00025516">
        <w:rPr>
          <w:rFonts w:ascii="Times New Roman" w:hAnsi="Times New Roman" w:cs="Times New Roman"/>
          <w:sz w:val="24"/>
          <w:szCs w:val="24"/>
        </w:rPr>
        <w:t>заявления</w:t>
      </w:r>
      <w:proofErr w:type="gramEnd"/>
      <w:r w:rsidRPr="00025516">
        <w:rPr>
          <w:rFonts w:ascii="Times New Roman" w:hAnsi="Times New Roman" w:cs="Times New Roman"/>
          <w:sz w:val="24"/>
          <w:szCs w:val="24"/>
        </w:rPr>
        <w:t xml:space="preserve"> по существу.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41. По запросу Комиссии руководитель организации в установленный Комиссией срок представляет необходимые документы.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42. Заседание Комиссии считается правомочным, если на нем присутствует не менее 2/3 (двух третей) членов Комиссии.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43. Материально-техническое обеспечение деятельности Комиссии осуществляется в соответствии с локальным нормативным актом организации, осуществляющей образовательную деятельность, о комиссии по урегулированию споров между участниками образовательных отношений.</w:t>
      </w:r>
    </w:p>
    <w:p w:rsidR="00025516" w:rsidRPr="00B1303C" w:rsidRDefault="00025516" w:rsidP="00025516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</w:t>
      </w:r>
      <w:r w:rsidRPr="00B1303C">
        <w:rPr>
          <w:rFonts w:ascii="Times New Roman" w:hAnsi="Times New Roman" w:cs="Times New Roman"/>
          <w:b/>
          <w:sz w:val="24"/>
          <w:szCs w:val="24"/>
        </w:rPr>
        <w:t xml:space="preserve">V. Организация деятельности Комиссии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44. Председатель Комиссии является председательствующим, открывает заседание, оглашает состав комиссии и существо рассматриваемого заявления.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lastRenderedPageBreak/>
        <w:t xml:space="preserve">45. Председательствующий разъясняет заявителю, другим участникам образовательных отношений, третьим лицам, участвующим в деле, их права и обязанности согласно законодательству Российской Федерации.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46. После разъяснения существа заявления выслушиваются мнения заявителя и лиц, чьи действия обжалуются в заявлении.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47. После выступлений участников образовательных отношений им могут задаваться уточняющие вопросы председателем Комиссии и ее членами, а также сторонами спора друг другу.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48. Ход заседания фиксируется Секретарем Комиссии в протоколе заседания.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49. По результатам рассмотрения заявления и исследования всех представленных доказательств, комиссия в результате открытого голосования принимает решение.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VI. Порядок принятия и оформления решений Комиссии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50. По результатам рассмотрения заявления участника образовательных отношений Комиссия принимает решение в целях урегулирования разногласий.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51.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на обучающихся, родителей (законных представителей) несовершеннолетних обучающихся и (или) работников организации. В случае необходимости решение Комиссии может содержать рекомендации о необходимости организации и проведении индивидуальной профилактической работы с обучающимися в соответствии с положением об учете отдельных категорий несовершеннолетних в образовательной организации, а также с родителями или иными законными представителями несовершеннолетних в соответствии с законодательством Российской Федерации (в том числе органами и учреждениями системы профилактики безнадзорности и правонарушений).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52. Решение Комиссии принимается открытым голосованием большинством голосов от общего числа членов Комиссии, принявших участие в заседании. В случае равенства голосов решение принимается в пользу участника образовательных отношений, действия или бездействие которого оспаривается, а в случае обжалования решения о применении к обучающемуся дисциплинарного взыскания - в пользу обучающегося.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53. Решения Комиссии оформляются протоколами заседаний, которые подписываются всеми присутствующими членами Комиссии.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54. 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руководителю организации, а также при наличии запроса совету обучающихся, совету родителей и (или) профсоюзному комитету организации.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55. Решение Комиссии является обязательным для всех участников образовательных отношений в организации и подлежит исполнению в срок, предусмотренный указанным решением.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56. В случае если педагогический работник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региональной комиссии по урегулированию споров между участниками образовательных отношений и (или) в судебном порядке. </w:t>
      </w:r>
    </w:p>
    <w:p w:rsid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>57. В случае если другие участники образовательных отношений не согласны с решением Комиссии по своему обращению, то они могут воспользоваться правом на защиту и восстановление своих нарушенных прав и законных интересов в судебном порядке, а также в правоохранительные органы при необходимости.</w:t>
      </w:r>
    </w:p>
    <w:p w:rsidR="00F80400" w:rsidRPr="00025516" w:rsidRDefault="00025516" w:rsidP="0002551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025516">
        <w:rPr>
          <w:rFonts w:ascii="Times New Roman" w:hAnsi="Times New Roman" w:cs="Times New Roman"/>
          <w:sz w:val="24"/>
          <w:szCs w:val="24"/>
        </w:rPr>
        <w:t xml:space="preserve"> 58. Срок хранения документов и материалов Комиссии в организации составляет 3 (три) года.</w:t>
      </w:r>
    </w:p>
    <w:sectPr w:rsidR="00F80400" w:rsidRPr="00025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E8"/>
    <w:rsid w:val="00025516"/>
    <w:rsid w:val="00163D51"/>
    <w:rsid w:val="00627AE8"/>
    <w:rsid w:val="00B1303C"/>
    <w:rsid w:val="00BB0B9D"/>
    <w:rsid w:val="00BD7A3F"/>
    <w:rsid w:val="00D63677"/>
    <w:rsid w:val="00F51EF4"/>
    <w:rsid w:val="00F8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7025E"/>
  <w15:chartTrackingRefBased/>
  <w15:docId w15:val="{DBA98DC3-BEDF-4438-B318-E62953475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6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636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2719</Words>
  <Characters>15501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cp:lastPrinted>2026-05-19T12:00:00Z</cp:lastPrinted>
  <dcterms:created xsi:type="dcterms:W3CDTF">2026-05-18T12:44:00Z</dcterms:created>
  <dcterms:modified xsi:type="dcterms:W3CDTF">2026-05-21T13:00:00Z</dcterms:modified>
</cp:coreProperties>
</file>